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3D32C0"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572E96D8" wp14:editId="315DD388">
            <wp:extent cx="5731200" cy="9144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5731200" cy="914400"/>
                    </a:xfrm>
                    <a:prstGeom prst="rect">
                      <a:avLst/>
                    </a:prstGeom>
                    <a:ln/>
                  </pic:spPr>
                </pic:pic>
              </a:graphicData>
            </a:graphic>
          </wp:inline>
        </w:drawing>
      </w:r>
    </w:p>
    <w:p w14:paraId="03D0E22B" w14:textId="77777777" w:rsidR="00A244C8" w:rsidRDefault="00A244C8">
      <w:pPr>
        <w:spacing w:line="240" w:lineRule="auto"/>
        <w:jc w:val="center"/>
        <w:rPr>
          <w:rFonts w:ascii="Times New Roman" w:eastAsia="Times New Roman" w:hAnsi="Times New Roman" w:cs="Times New Roman"/>
          <w:sz w:val="24"/>
          <w:szCs w:val="24"/>
        </w:rPr>
      </w:pPr>
    </w:p>
    <w:p w14:paraId="7F814D1B" w14:textId="77777777" w:rsidR="00A244C8"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Правилник за организация за паркиране (за краткост „Правилник за паркиране “)</w:t>
      </w:r>
    </w:p>
    <w:p w14:paraId="1E77FB93" w14:textId="77777777" w:rsidR="00A244C8" w:rsidRDefault="00A244C8">
      <w:pPr>
        <w:spacing w:line="240" w:lineRule="auto"/>
        <w:jc w:val="center"/>
        <w:rPr>
          <w:rFonts w:ascii="Times New Roman" w:eastAsia="Times New Roman" w:hAnsi="Times New Roman" w:cs="Times New Roman"/>
          <w:sz w:val="24"/>
          <w:szCs w:val="24"/>
        </w:rPr>
      </w:pPr>
    </w:p>
    <w:p w14:paraId="7BFAE621" w14:textId="77777777" w:rsidR="00A244C8"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ТЪРГОВСКИ ЦЕНТЪР  „ФУЛМАКС“</w:t>
      </w:r>
    </w:p>
    <w:p w14:paraId="635B74E0" w14:textId="77777777" w:rsidR="00A244C8"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гр. Варна, ул. „Христо Ботев“ № 18, </w:t>
      </w:r>
    </w:p>
    <w:p w14:paraId="469F9D00" w14:textId="77777777" w:rsidR="00A244C8" w:rsidRDefault="00A244C8">
      <w:pPr>
        <w:spacing w:line="240" w:lineRule="auto"/>
        <w:jc w:val="center"/>
        <w:rPr>
          <w:rFonts w:ascii="Times New Roman" w:eastAsia="Times New Roman" w:hAnsi="Times New Roman" w:cs="Times New Roman"/>
          <w:sz w:val="24"/>
          <w:szCs w:val="24"/>
        </w:rPr>
      </w:pPr>
    </w:p>
    <w:p w14:paraId="7456EADA" w14:textId="77777777" w:rsidR="00A244C8"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собственост на дружеството „ЕКСПРЕС ГАРАНЦИОН КОМЕРС” EООД</w:t>
      </w:r>
    </w:p>
    <w:p w14:paraId="457CB5F0" w14:textId="77777777" w:rsidR="00A244C8" w:rsidRDefault="00A244C8">
      <w:pPr>
        <w:spacing w:line="240" w:lineRule="auto"/>
        <w:jc w:val="center"/>
        <w:rPr>
          <w:rFonts w:ascii="Times New Roman" w:eastAsia="Times New Roman" w:hAnsi="Times New Roman" w:cs="Times New Roman"/>
          <w:sz w:val="24"/>
          <w:szCs w:val="24"/>
        </w:rPr>
      </w:pPr>
    </w:p>
    <w:p w14:paraId="5C5CA50F" w14:textId="77777777" w:rsidR="00A244C8" w:rsidRDefault="0000000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Управляващо Паркинга дружество: “ФУЛМАКС ПАРКИНГ“ ЕООД</w:t>
      </w:r>
    </w:p>
    <w:p w14:paraId="6935075D" w14:textId="77777777" w:rsidR="00A244C8" w:rsidRDefault="00A244C8">
      <w:pPr>
        <w:spacing w:line="240" w:lineRule="auto"/>
        <w:jc w:val="both"/>
        <w:rPr>
          <w:rFonts w:ascii="Times New Roman" w:eastAsia="Times New Roman" w:hAnsi="Times New Roman" w:cs="Times New Roman"/>
          <w:sz w:val="24"/>
          <w:szCs w:val="24"/>
        </w:rPr>
      </w:pPr>
    </w:p>
    <w:p w14:paraId="32686F99"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B8E213D"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Преамбюл</w:t>
      </w:r>
    </w:p>
    <w:p w14:paraId="469E0723"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784ABCC"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Настоящият актуализиран Правилник влиза в сила от 05.01.2026 г., като приложението му се основава на действащото българско законодателство и регламентира общите правила за ползване на паркинга на Фулмакс Център.</w:t>
      </w:r>
    </w:p>
    <w:p w14:paraId="77BF8207"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 Паркингът представлява частна собственост, предназначена единствено за ползване от клиенти и ползватели на Търговски център Фулмакс.</w:t>
      </w:r>
    </w:p>
    <w:p w14:paraId="08EC4D58"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 Изготвянето и прилагането на този Правилник цели осигуряване на безопасност, ред и ефективност при използването на паркинга, както и защита на правата и интересите на всички участници, съобразно разпоредбите на Закона за движението по пътищата и други приложими нормативни актове.</w:t>
      </w:r>
    </w:p>
    <w:p w14:paraId="6C5FD3C0"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 Страните се задължават да спазват условията, установени в настоящия Правилник, включително правилата за движение, паркиране и достъп до паркинга, с оглед поддържане на реда и безопасността на територията му.</w:t>
      </w:r>
    </w:p>
    <w:p w14:paraId="334B6217"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 За целите на настоящия Правилник за паркиране, паркоместата са определени места в две паркинг зони, намиращи се в Зона 1 пред тeла I, II, III и IV и Зона 2 пред тела V и VI на Фулмакс Център, ограничени от перпендикулярни на пътеките за движение на автомобили линии, маркирани върху пътната настилка с бяла боя.</w:t>
      </w:r>
    </w:p>
    <w:p w14:paraId="6DFED136" w14:textId="77777777" w:rsidR="00A244C8" w:rsidRDefault="00A244C8">
      <w:pPr>
        <w:spacing w:line="240" w:lineRule="auto"/>
        <w:jc w:val="both"/>
        <w:rPr>
          <w:rFonts w:ascii="Times New Roman" w:eastAsia="Times New Roman" w:hAnsi="Times New Roman" w:cs="Times New Roman"/>
          <w:sz w:val="24"/>
          <w:szCs w:val="24"/>
        </w:rPr>
      </w:pPr>
    </w:p>
    <w:p w14:paraId="63AD020C"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Дефиниции</w:t>
      </w:r>
    </w:p>
    <w:p w14:paraId="7F3462E4"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7C2D18C"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 "Клиент/ползвател на търговския център" означава всяко физическо или юридическо лице, което посещава или използва услугите и обектите, разположени на територията на Търговски център Фулмакс, независимо дали е за търговски, професионални или лични цели.</w:t>
      </w:r>
    </w:p>
    <w:p w14:paraId="27EDA022"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ВАЖНО! В случай че управляващият МПС напусне територията на Търговски Център Фулмакс, качеството клиент се губи, като безплатният престой на МПС се преустановява. </w:t>
      </w:r>
    </w:p>
    <w:p w14:paraId="6224FBA3"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 "Дружеството, управляващо паркинга" означава юридическото лице, което съгласно договор или друг правен акт, има задълженията и правата да осъществява управление, поддръжка и контрол върху функционирането на паркинга на Фулмакс Център : Фулмакс паркинг ЕООД, ЕИК 202501880</w:t>
      </w:r>
    </w:p>
    <w:p w14:paraId="3FD67A66"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2.3. "Собственик на паркинга" означава физическо или юридическо лице, което притежава правото на собственост върху недвижимия имот, включващ паркинга, и което </w:t>
      </w:r>
      <w:r>
        <w:rPr>
          <w:rFonts w:ascii="Times New Roman" w:eastAsia="Times New Roman" w:hAnsi="Times New Roman" w:cs="Times New Roman"/>
          <w:sz w:val="24"/>
          <w:szCs w:val="24"/>
        </w:rPr>
        <w:lastRenderedPageBreak/>
        <w:t>може да делегира управление или да упражнява контрол върху него съгласно приложимите закони и договорни отношения: собственика на търговски Центъра Фулмакс, а именно Експрес Гаранцион Комерс ЕООД, ЕИК 103 307 009</w:t>
      </w:r>
    </w:p>
    <w:p w14:paraId="22228142"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2.4. “Охрана” - лице с фирмено облекло обозначено с лого на Фулмакс център и надпис “охрана”. Офисът на охраната се намира вляво до главен вход на Центъра на Зона 1 на паркинга. </w:t>
      </w:r>
    </w:p>
    <w:p w14:paraId="20C59187"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ВАЖНО! Служителите на отдел охрана следят за изпълнението на настоящия правилник и Вътрешен правилник за управление на центъра, като нямат функция на охрана на лични вещи и/или МПС. </w:t>
      </w:r>
    </w:p>
    <w:p w14:paraId="566CA5A2" w14:textId="77777777" w:rsidR="00A244C8" w:rsidRDefault="00A244C8">
      <w:pPr>
        <w:spacing w:line="240" w:lineRule="auto"/>
        <w:jc w:val="both"/>
        <w:rPr>
          <w:rFonts w:ascii="Times New Roman" w:eastAsia="Times New Roman" w:hAnsi="Times New Roman" w:cs="Times New Roman"/>
          <w:sz w:val="24"/>
          <w:szCs w:val="24"/>
        </w:rPr>
      </w:pPr>
    </w:p>
    <w:p w14:paraId="211B1D88"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Глава 1 – Общи положения</w:t>
      </w:r>
    </w:p>
    <w:p w14:paraId="2848B08A"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7A97893"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 Паркоместата в паркинга на Фулмакс Център са предназначени за ползване единствено от клиенти и ползватели на Търговския център, при спазване на правилата, установени в настоящия документ и приложимото законодателство.</w:t>
      </w:r>
    </w:p>
    <w:p w14:paraId="0B835C19"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 Ползвателите се задължават да паркират превозните си средства само на специално обозначените и маркирани паркоместа, съобразно указанията за паркиране и сигнализацията на територията на паркинга.</w:t>
      </w:r>
    </w:p>
    <w:p w14:paraId="4970E381"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 Паркингът включва зони с различна функционалност, като местата, предназначени за хора с увреждания, трябва да бъдат използвани само от лица, притежаващи необходимите удостоверения или стикери, съответстващи на изискванията на закона, поставени на видно място на МПС и/или представени при поискване от служителите от Отдел “Охрана”. </w:t>
      </w:r>
    </w:p>
    <w:p w14:paraId="0AD49D17"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3.4. Забранява се паркирането на превозни средства извън маркираните зони, както и престоят в аварийните проходи, входовете и изходите на паркинга.</w:t>
      </w:r>
    </w:p>
    <w:p w14:paraId="199B2AF0"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 Достъпът до паркинга е ограничен до работното време, определено в този правилник, освен ако ползвателят не е сключил договор за абонаментен престой, който позволява денонощен достъп.</w:t>
      </w:r>
    </w:p>
    <w:p w14:paraId="70CAF9C6"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3.6. Управляващото дружество си запазва правото да обозначава определени области на паркинга като резервирани или ограничени за специални цели, включително зони за товаро-разтоварни дейности, служебни нужди или за превозни средства на управленския персонал.</w:t>
      </w:r>
    </w:p>
    <w:p w14:paraId="35DD10CC"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3.7. Всички участници в движението в рамките на паркинга са длъжни да спазват ограниченията за скорост, указанията на пътната маркировка и правилата за движение, съобразно разпоредбите на Закона за движението по пътищата.</w:t>
      </w:r>
    </w:p>
    <w:p w14:paraId="7CDA434A"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3.8. Влизането в паркинга не гарантира свободно паркомясто. Паркоместата се изписват на таблото до бариерите за вход.</w:t>
      </w:r>
    </w:p>
    <w:p w14:paraId="5C545E46"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3.9. Паркингът е под постоянно видеонаблюдение;</w:t>
      </w:r>
    </w:p>
    <w:p w14:paraId="2BB18EF4"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3.10.  Паркингът е неохраняем.</w:t>
      </w:r>
    </w:p>
    <w:p w14:paraId="55C5F337"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3.11. Тарифата за платено ползване на паркинг зоните, такси, обезщетения е инкорпорирана в таблица в глава 3 на настоящият правилник.</w:t>
      </w:r>
    </w:p>
    <w:p w14:paraId="2610773F"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3.11. Посочените в тарифата такси за платен престой, след изтичане на безплатния такъв, са за започнат  час и не са делими. Всяко разделяне на часовия интервал ще бъде таксувано, като се има предвид цената за цял час.</w:t>
      </w:r>
    </w:p>
    <w:p w14:paraId="60BB85CD"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ВАЖНО ! В часовете от 22:00 до 6:30 не се прилага безплатен престой.</w:t>
      </w:r>
    </w:p>
    <w:p w14:paraId="1508E21E"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0D747CF"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Глава 2 – Оперативен график на паркинга</w:t>
      </w:r>
    </w:p>
    <w:p w14:paraId="2DEA7870"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71B28EC"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 Работното време на паркинга е от 00:00 до 24:00 часа през всички дни от седмицата, освен ако не е предвидено друго в договор или уведомление от Собственика.</w:t>
      </w:r>
    </w:p>
    <w:p w14:paraId="07FD9D1C"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4.2. Лицата, сключили договор за абонаментен престой, имат право на достъп до паркинга, при условие че спазват изискванията на настоящия правилник и приложимото законодателство.</w:t>
      </w:r>
    </w:p>
    <w:p w14:paraId="2780F791"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 Собственикът си запазва правото да променя работното време на паркинга, като уведомява Ползвателя най-малко 7 (седем) дни предварително чрез публикуване на информация на официалния уебсайт или чрез видимо поставяне на уведомление на входа на паркинга.</w:t>
      </w:r>
    </w:p>
    <w:p w14:paraId="19A63897"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 В случай на извънредни обстоятелства, включително ремонтни работи, природни бедствия или други непредвидени ситуации, Собственикът може временно да ограничи достъпа до паркинга, като предварително информира Ползвателя, ако това е възможно.</w:t>
      </w:r>
    </w:p>
    <w:p w14:paraId="18D5B434"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4.5. Ползвателят е длъжен да спазва посоченото работно време и да напусне паркинга преди неговото затваряне, освен ако не притежава валиден договор за абонаментен престой.</w:t>
      </w:r>
    </w:p>
    <w:p w14:paraId="596EDCF8"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D200B23"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Глава 3 – Влизане, безплатно ползване, такси, обезщетения, метод и места за плащане: </w:t>
      </w:r>
    </w:p>
    <w:p w14:paraId="2157E68E" w14:textId="77777777" w:rsidR="00A244C8" w:rsidRDefault="00A244C8">
      <w:pPr>
        <w:spacing w:line="240" w:lineRule="auto"/>
        <w:jc w:val="both"/>
        <w:rPr>
          <w:rFonts w:ascii="Times New Roman" w:eastAsia="Times New Roman" w:hAnsi="Times New Roman" w:cs="Times New Roman"/>
          <w:sz w:val="24"/>
          <w:szCs w:val="24"/>
        </w:rPr>
      </w:pPr>
    </w:p>
    <w:tbl>
      <w:tblPr>
        <w:tblStyle w:val="a"/>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09"/>
        <w:gridCol w:w="3010"/>
        <w:gridCol w:w="3010"/>
      </w:tblGrid>
      <w:tr w:rsidR="00A244C8" w14:paraId="6493784D" w14:textId="77777777">
        <w:tc>
          <w:tcPr>
            <w:tcW w:w="3009" w:type="dxa"/>
            <w:shd w:val="clear" w:color="auto" w:fill="auto"/>
            <w:tcMar>
              <w:top w:w="100" w:type="dxa"/>
              <w:left w:w="100" w:type="dxa"/>
              <w:bottom w:w="100" w:type="dxa"/>
              <w:right w:w="100" w:type="dxa"/>
            </w:tcMar>
          </w:tcPr>
          <w:p w14:paraId="443488D6" w14:textId="77777777" w:rsidR="00A244C8" w:rsidRDefault="00A244C8">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rPr>
            </w:pPr>
          </w:p>
        </w:tc>
        <w:tc>
          <w:tcPr>
            <w:tcW w:w="3009" w:type="dxa"/>
            <w:shd w:val="clear" w:color="auto" w:fill="auto"/>
            <w:tcMar>
              <w:top w:w="100" w:type="dxa"/>
              <w:left w:w="100" w:type="dxa"/>
              <w:bottom w:w="100" w:type="dxa"/>
              <w:right w:w="100" w:type="dxa"/>
            </w:tcMar>
          </w:tcPr>
          <w:p w14:paraId="2E725CE0" w14:textId="77777777" w:rsidR="00A244C8" w:rsidRDefault="00000000">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Зона 1</w:t>
            </w:r>
          </w:p>
        </w:tc>
        <w:tc>
          <w:tcPr>
            <w:tcW w:w="3009" w:type="dxa"/>
            <w:shd w:val="clear" w:color="auto" w:fill="auto"/>
            <w:tcMar>
              <w:top w:w="100" w:type="dxa"/>
              <w:left w:w="100" w:type="dxa"/>
              <w:bottom w:w="100" w:type="dxa"/>
              <w:right w:w="100" w:type="dxa"/>
            </w:tcMar>
          </w:tcPr>
          <w:p w14:paraId="7461BCC3" w14:textId="77777777" w:rsidR="00A244C8" w:rsidRDefault="00000000">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Зона 2</w:t>
            </w:r>
          </w:p>
        </w:tc>
      </w:tr>
      <w:tr w:rsidR="00A244C8" w14:paraId="7AD77D68" w14:textId="77777777">
        <w:tc>
          <w:tcPr>
            <w:tcW w:w="3009" w:type="dxa"/>
            <w:shd w:val="clear" w:color="auto" w:fill="auto"/>
            <w:tcMar>
              <w:top w:w="100" w:type="dxa"/>
              <w:left w:w="100" w:type="dxa"/>
              <w:bottom w:w="100" w:type="dxa"/>
              <w:right w:w="100" w:type="dxa"/>
            </w:tcMar>
          </w:tcPr>
          <w:p w14:paraId="087B1EBB"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Влизане</w:t>
            </w:r>
          </w:p>
        </w:tc>
        <w:tc>
          <w:tcPr>
            <w:tcW w:w="3009" w:type="dxa"/>
            <w:shd w:val="clear" w:color="auto" w:fill="auto"/>
            <w:tcMar>
              <w:top w:w="100" w:type="dxa"/>
              <w:left w:w="100" w:type="dxa"/>
              <w:bottom w:w="100" w:type="dxa"/>
              <w:right w:w="100" w:type="dxa"/>
            </w:tcMar>
          </w:tcPr>
          <w:p w14:paraId="7656AFF7"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 приближаване на автомобил към бариерата на входа на паркинга, камера разчита регистрационния номер на автомобила и отваря бариерата за достъп до паркинга.   Броят на свободните паркоместа се изписва монитор до входната бариера. При липса на свободни места, бариерата не се отваря.</w:t>
            </w:r>
          </w:p>
          <w:p w14:paraId="76A9943B" w14:textId="77777777" w:rsidR="00A244C8" w:rsidRDefault="00A244C8">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rPr>
            </w:pPr>
          </w:p>
        </w:tc>
        <w:tc>
          <w:tcPr>
            <w:tcW w:w="3009" w:type="dxa"/>
            <w:shd w:val="clear" w:color="auto" w:fill="auto"/>
            <w:tcMar>
              <w:top w:w="100" w:type="dxa"/>
              <w:left w:w="100" w:type="dxa"/>
              <w:bottom w:w="100" w:type="dxa"/>
              <w:right w:w="100" w:type="dxa"/>
            </w:tcMar>
          </w:tcPr>
          <w:p w14:paraId="62A8A53A" w14:textId="77777777" w:rsidR="00A244C8" w:rsidRDefault="00000000">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Свободен режим на влизане. Период на престой и спазване на настоящият правилник се съблюдават чрез поставените охранителни камери по протежението на фасадата на Центъра.</w:t>
            </w:r>
          </w:p>
        </w:tc>
      </w:tr>
      <w:tr w:rsidR="00A244C8" w14:paraId="5305F79B" w14:textId="77777777">
        <w:tc>
          <w:tcPr>
            <w:tcW w:w="3009" w:type="dxa"/>
            <w:shd w:val="clear" w:color="auto" w:fill="auto"/>
            <w:tcMar>
              <w:top w:w="100" w:type="dxa"/>
              <w:left w:w="100" w:type="dxa"/>
              <w:bottom w:w="100" w:type="dxa"/>
              <w:right w:w="100" w:type="dxa"/>
            </w:tcMar>
          </w:tcPr>
          <w:p w14:paraId="37F2E8BB" w14:textId="77777777" w:rsidR="00A244C8" w:rsidRDefault="00000000">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Безплатен престой</w:t>
            </w:r>
          </w:p>
        </w:tc>
        <w:tc>
          <w:tcPr>
            <w:tcW w:w="3009" w:type="dxa"/>
            <w:shd w:val="clear" w:color="auto" w:fill="auto"/>
            <w:tcMar>
              <w:top w:w="100" w:type="dxa"/>
              <w:left w:w="100" w:type="dxa"/>
              <w:bottom w:w="100" w:type="dxa"/>
              <w:right w:w="100" w:type="dxa"/>
            </w:tcMar>
          </w:tcPr>
          <w:p w14:paraId="7CD721C6" w14:textId="77777777" w:rsidR="00A244C8" w:rsidRDefault="00000000">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60-минути за 24 часа, </w:t>
            </w:r>
          </w:p>
          <w:p w14:paraId="6437B2F2" w14:textId="77777777" w:rsidR="00A244C8" w:rsidRDefault="00000000">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часовете от 22:00 до 6:30 не се прилага безплатен престой.</w:t>
            </w:r>
          </w:p>
        </w:tc>
        <w:tc>
          <w:tcPr>
            <w:tcW w:w="3009" w:type="dxa"/>
            <w:shd w:val="clear" w:color="auto" w:fill="auto"/>
            <w:tcMar>
              <w:top w:w="100" w:type="dxa"/>
              <w:left w:w="100" w:type="dxa"/>
              <w:bottom w:w="100" w:type="dxa"/>
              <w:right w:w="100" w:type="dxa"/>
            </w:tcMar>
          </w:tcPr>
          <w:p w14:paraId="47D8DE3B" w14:textId="77777777" w:rsidR="00A244C8"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60-минути за 24 часа, </w:t>
            </w:r>
          </w:p>
          <w:p w14:paraId="65D261FC" w14:textId="77777777" w:rsidR="00A244C8"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часовете от 22:00 до 6:30 не се прилага безплатен престой.</w:t>
            </w:r>
          </w:p>
        </w:tc>
      </w:tr>
      <w:tr w:rsidR="00A244C8" w14:paraId="21E1886F" w14:textId="77777777">
        <w:tc>
          <w:tcPr>
            <w:tcW w:w="3009" w:type="dxa"/>
            <w:shd w:val="clear" w:color="auto" w:fill="auto"/>
            <w:tcMar>
              <w:top w:w="100" w:type="dxa"/>
              <w:left w:w="100" w:type="dxa"/>
              <w:bottom w:w="100" w:type="dxa"/>
              <w:right w:w="100" w:type="dxa"/>
            </w:tcMar>
          </w:tcPr>
          <w:p w14:paraId="26F8E734" w14:textId="77777777" w:rsidR="00A244C8" w:rsidRDefault="00000000">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Такса след безплатен престой</w:t>
            </w:r>
          </w:p>
        </w:tc>
        <w:tc>
          <w:tcPr>
            <w:tcW w:w="3009" w:type="dxa"/>
            <w:shd w:val="clear" w:color="auto" w:fill="auto"/>
            <w:tcMar>
              <w:top w:w="100" w:type="dxa"/>
              <w:left w:w="100" w:type="dxa"/>
              <w:bottom w:w="100" w:type="dxa"/>
              <w:right w:w="100" w:type="dxa"/>
            </w:tcMar>
          </w:tcPr>
          <w:p w14:paraId="35CA6CF7" w14:textId="77777777" w:rsidR="00A244C8" w:rsidRDefault="00000000">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2,93 лв / 1,50 евро на всеки започнат час</w:t>
            </w:r>
          </w:p>
        </w:tc>
        <w:tc>
          <w:tcPr>
            <w:tcW w:w="3009" w:type="dxa"/>
            <w:shd w:val="clear" w:color="auto" w:fill="auto"/>
            <w:tcMar>
              <w:top w:w="100" w:type="dxa"/>
              <w:left w:w="100" w:type="dxa"/>
              <w:bottom w:w="100" w:type="dxa"/>
              <w:right w:w="100" w:type="dxa"/>
            </w:tcMar>
          </w:tcPr>
          <w:p w14:paraId="31C3069D" w14:textId="77777777" w:rsidR="00A244C8"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2,93 лв / 1,50 евро на всеки започнат час</w:t>
            </w:r>
          </w:p>
        </w:tc>
      </w:tr>
      <w:tr w:rsidR="00A244C8" w14:paraId="1BEDB9D7" w14:textId="77777777">
        <w:tc>
          <w:tcPr>
            <w:tcW w:w="3009" w:type="dxa"/>
            <w:shd w:val="clear" w:color="auto" w:fill="auto"/>
            <w:tcMar>
              <w:top w:w="100" w:type="dxa"/>
              <w:left w:w="100" w:type="dxa"/>
              <w:bottom w:w="100" w:type="dxa"/>
              <w:right w:w="100" w:type="dxa"/>
            </w:tcMar>
          </w:tcPr>
          <w:p w14:paraId="643BC42B" w14:textId="77777777" w:rsidR="00A244C8" w:rsidRDefault="00000000">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Такса при загуба на качество “клиент” на ТЦ Фулмакс</w:t>
            </w:r>
          </w:p>
        </w:tc>
        <w:tc>
          <w:tcPr>
            <w:tcW w:w="3009" w:type="dxa"/>
            <w:shd w:val="clear" w:color="auto" w:fill="auto"/>
            <w:tcMar>
              <w:top w:w="100" w:type="dxa"/>
              <w:left w:w="100" w:type="dxa"/>
              <w:bottom w:w="100" w:type="dxa"/>
              <w:right w:w="100" w:type="dxa"/>
            </w:tcMar>
          </w:tcPr>
          <w:p w14:paraId="63E18826" w14:textId="77777777" w:rsidR="00A244C8"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2,93 лв / 1,50 евро на всеки започнат час. Безплатния престой на МПС се преустановява/ не се прилага.</w:t>
            </w:r>
          </w:p>
        </w:tc>
        <w:tc>
          <w:tcPr>
            <w:tcW w:w="3009" w:type="dxa"/>
            <w:shd w:val="clear" w:color="auto" w:fill="auto"/>
            <w:tcMar>
              <w:top w:w="100" w:type="dxa"/>
              <w:left w:w="100" w:type="dxa"/>
              <w:bottom w:w="100" w:type="dxa"/>
              <w:right w:w="100" w:type="dxa"/>
            </w:tcMar>
          </w:tcPr>
          <w:p w14:paraId="5E311489" w14:textId="77777777" w:rsidR="00A244C8"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2,93 лв / 1,50 евро на всеки започнат час. Безплатния престой на МПС се преустановява/ не се прилага.</w:t>
            </w:r>
          </w:p>
        </w:tc>
      </w:tr>
      <w:tr w:rsidR="00A244C8" w14:paraId="2A1D6CB0" w14:textId="77777777">
        <w:tc>
          <w:tcPr>
            <w:tcW w:w="3009" w:type="dxa"/>
            <w:shd w:val="clear" w:color="auto" w:fill="auto"/>
            <w:tcMar>
              <w:top w:w="100" w:type="dxa"/>
              <w:left w:w="100" w:type="dxa"/>
              <w:bottom w:w="100" w:type="dxa"/>
              <w:right w:w="100" w:type="dxa"/>
            </w:tcMar>
          </w:tcPr>
          <w:p w14:paraId="09FF406E" w14:textId="77777777" w:rsidR="00A244C8" w:rsidRDefault="00000000">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Обезщетение за неправилно паркиране извън маркировка или на </w:t>
            </w:r>
            <w:r>
              <w:rPr>
                <w:rFonts w:ascii="Times New Roman" w:eastAsia="Times New Roman" w:hAnsi="Times New Roman" w:cs="Times New Roman"/>
                <w:sz w:val="24"/>
                <w:szCs w:val="24"/>
              </w:rPr>
              <w:lastRenderedPageBreak/>
              <w:t>повече от едно паркомясто</w:t>
            </w:r>
          </w:p>
        </w:tc>
        <w:tc>
          <w:tcPr>
            <w:tcW w:w="3009" w:type="dxa"/>
            <w:shd w:val="clear" w:color="auto" w:fill="auto"/>
            <w:tcMar>
              <w:top w:w="100" w:type="dxa"/>
              <w:left w:w="100" w:type="dxa"/>
              <w:bottom w:w="100" w:type="dxa"/>
              <w:right w:w="100" w:type="dxa"/>
            </w:tcMar>
          </w:tcPr>
          <w:p w14:paraId="20576ED7" w14:textId="77777777" w:rsidR="00A244C8" w:rsidRDefault="00000000">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29.34 лв / 15 евро</w:t>
            </w:r>
          </w:p>
        </w:tc>
        <w:tc>
          <w:tcPr>
            <w:tcW w:w="3009" w:type="dxa"/>
            <w:shd w:val="clear" w:color="auto" w:fill="auto"/>
            <w:tcMar>
              <w:top w:w="100" w:type="dxa"/>
              <w:left w:w="100" w:type="dxa"/>
              <w:bottom w:w="100" w:type="dxa"/>
              <w:right w:w="100" w:type="dxa"/>
            </w:tcMar>
          </w:tcPr>
          <w:p w14:paraId="5543EE65" w14:textId="77777777" w:rsidR="00A244C8"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29.34 лв / 15 евро</w:t>
            </w:r>
          </w:p>
        </w:tc>
      </w:tr>
      <w:tr w:rsidR="00A244C8" w14:paraId="161A0B5A" w14:textId="77777777">
        <w:tc>
          <w:tcPr>
            <w:tcW w:w="3009" w:type="dxa"/>
            <w:shd w:val="clear" w:color="auto" w:fill="auto"/>
            <w:tcMar>
              <w:top w:w="100" w:type="dxa"/>
              <w:left w:w="100" w:type="dxa"/>
              <w:bottom w:w="100" w:type="dxa"/>
              <w:right w:w="100" w:type="dxa"/>
            </w:tcMar>
          </w:tcPr>
          <w:p w14:paraId="45DF672A" w14:textId="77777777" w:rsidR="00A244C8"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Обезщетение за паркиране на специално обозначено място, без показан или невалиден стикер. </w:t>
            </w:r>
          </w:p>
        </w:tc>
        <w:tc>
          <w:tcPr>
            <w:tcW w:w="3009" w:type="dxa"/>
            <w:shd w:val="clear" w:color="auto" w:fill="auto"/>
            <w:tcMar>
              <w:top w:w="100" w:type="dxa"/>
              <w:left w:w="100" w:type="dxa"/>
              <w:bottom w:w="100" w:type="dxa"/>
              <w:right w:w="100" w:type="dxa"/>
            </w:tcMar>
          </w:tcPr>
          <w:p w14:paraId="26859E2F" w14:textId="77777777" w:rsidR="00A244C8" w:rsidRDefault="00000000">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48.90 лв / 25 евро ;</w:t>
            </w:r>
          </w:p>
          <w:p w14:paraId="6F124870" w14:textId="77777777" w:rsidR="00A244C8" w:rsidRDefault="00000000">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сезиране на компетентни органи на МВР</w:t>
            </w:r>
          </w:p>
        </w:tc>
        <w:tc>
          <w:tcPr>
            <w:tcW w:w="3009" w:type="dxa"/>
            <w:shd w:val="clear" w:color="auto" w:fill="auto"/>
            <w:tcMar>
              <w:top w:w="100" w:type="dxa"/>
              <w:left w:w="100" w:type="dxa"/>
              <w:bottom w:w="100" w:type="dxa"/>
              <w:right w:w="100" w:type="dxa"/>
            </w:tcMar>
          </w:tcPr>
          <w:p w14:paraId="2B71E8F3" w14:textId="77777777" w:rsidR="00A244C8"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48.90 лв / 25 евро ;</w:t>
            </w:r>
          </w:p>
          <w:p w14:paraId="4C027A48" w14:textId="77777777" w:rsidR="00A244C8"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сезиране на компетентни органи на МВР</w:t>
            </w:r>
          </w:p>
        </w:tc>
      </w:tr>
      <w:tr w:rsidR="00A244C8" w14:paraId="25EF8F6F" w14:textId="77777777">
        <w:tc>
          <w:tcPr>
            <w:tcW w:w="3009" w:type="dxa"/>
            <w:shd w:val="clear" w:color="auto" w:fill="auto"/>
            <w:tcMar>
              <w:top w:w="100" w:type="dxa"/>
              <w:left w:w="100" w:type="dxa"/>
              <w:bottom w:w="100" w:type="dxa"/>
              <w:right w:w="100" w:type="dxa"/>
            </w:tcMar>
          </w:tcPr>
          <w:p w14:paraId="00324474" w14:textId="77777777" w:rsidR="00A244C8" w:rsidRDefault="00000000">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Обезщетение за ползване на паркомясто над 12 часа</w:t>
            </w:r>
          </w:p>
        </w:tc>
        <w:tc>
          <w:tcPr>
            <w:tcW w:w="3009" w:type="dxa"/>
            <w:shd w:val="clear" w:color="auto" w:fill="auto"/>
            <w:tcMar>
              <w:top w:w="100" w:type="dxa"/>
              <w:left w:w="100" w:type="dxa"/>
              <w:bottom w:w="100" w:type="dxa"/>
              <w:right w:w="100" w:type="dxa"/>
            </w:tcMar>
          </w:tcPr>
          <w:p w14:paraId="2378D7EE" w14:textId="77777777" w:rsidR="00A244C8" w:rsidRDefault="00000000">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488.95 лв / 250 евро</w:t>
            </w:r>
          </w:p>
        </w:tc>
        <w:tc>
          <w:tcPr>
            <w:tcW w:w="3009" w:type="dxa"/>
            <w:shd w:val="clear" w:color="auto" w:fill="auto"/>
            <w:tcMar>
              <w:top w:w="100" w:type="dxa"/>
              <w:left w:w="100" w:type="dxa"/>
              <w:bottom w:w="100" w:type="dxa"/>
              <w:right w:w="100" w:type="dxa"/>
            </w:tcMar>
          </w:tcPr>
          <w:p w14:paraId="6E008B5E" w14:textId="77777777" w:rsidR="00A244C8"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488.95 лв / 250 евро</w:t>
            </w:r>
          </w:p>
        </w:tc>
      </w:tr>
      <w:tr w:rsidR="00A244C8" w14:paraId="3AA7BCC4" w14:textId="77777777">
        <w:tc>
          <w:tcPr>
            <w:tcW w:w="3009" w:type="dxa"/>
            <w:shd w:val="clear" w:color="auto" w:fill="auto"/>
            <w:tcMar>
              <w:top w:w="100" w:type="dxa"/>
              <w:left w:w="100" w:type="dxa"/>
              <w:bottom w:w="100" w:type="dxa"/>
              <w:right w:w="100" w:type="dxa"/>
            </w:tcMar>
          </w:tcPr>
          <w:p w14:paraId="725E5995" w14:textId="77777777" w:rsidR="00A244C8" w:rsidRDefault="00000000">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Обезщетение при неспазване на разпоредбите на глава 5 от настоящият правилник, ведно с действително настъпили вреди.</w:t>
            </w:r>
          </w:p>
        </w:tc>
        <w:tc>
          <w:tcPr>
            <w:tcW w:w="3009" w:type="dxa"/>
            <w:shd w:val="clear" w:color="auto" w:fill="auto"/>
            <w:tcMar>
              <w:top w:w="100" w:type="dxa"/>
              <w:left w:w="100" w:type="dxa"/>
              <w:bottom w:w="100" w:type="dxa"/>
              <w:right w:w="100" w:type="dxa"/>
            </w:tcMar>
          </w:tcPr>
          <w:p w14:paraId="289F952D" w14:textId="77777777" w:rsidR="00A244C8"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29.34 лв / 15 евро</w:t>
            </w:r>
          </w:p>
        </w:tc>
        <w:tc>
          <w:tcPr>
            <w:tcW w:w="3009" w:type="dxa"/>
            <w:shd w:val="clear" w:color="auto" w:fill="auto"/>
            <w:tcMar>
              <w:top w:w="100" w:type="dxa"/>
              <w:left w:w="100" w:type="dxa"/>
              <w:bottom w:w="100" w:type="dxa"/>
              <w:right w:w="100" w:type="dxa"/>
            </w:tcMar>
          </w:tcPr>
          <w:p w14:paraId="0D2AB67E" w14:textId="77777777" w:rsidR="00A244C8"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29.34 лв / 15 евро</w:t>
            </w:r>
          </w:p>
        </w:tc>
      </w:tr>
      <w:tr w:rsidR="00A244C8" w14:paraId="4E273DCF" w14:textId="77777777">
        <w:tc>
          <w:tcPr>
            <w:tcW w:w="3009" w:type="dxa"/>
            <w:shd w:val="clear" w:color="auto" w:fill="auto"/>
            <w:tcMar>
              <w:top w:w="100" w:type="dxa"/>
              <w:left w:w="100" w:type="dxa"/>
              <w:bottom w:w="100" w:type="dxa"/>
              <w:right w:w="100" w:type="dxa"/>
            </w:tcMar>
          </w:tcPr>
          <w:p w14:paraId="50017F7F" w14:textId="77777777" w:rsidR="00A244C8" w:rsidRDefault="00000000">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Други мерки, ведно с обезщетение и/или такса</w:t>
            </w:r>
          </w:p>
        </w:tc>
        <w:tc>
          <w:tcPr>
            <w:tcW w:w="3009" w:type="dxa"/>
            <w:shd w:val="clear" w:color="auto" w:fill="auto"/>
            <w:tcMar>
              <w:top w:w="100" w:type="dxa"/>
              <w:left w:w="100" w:type="dxa"/>
              <w:bottom w:w="100" w:type="dxa"/>
              <w:right w:w="100" w:type="dxa"/>
            </w:tcMar>
          </w:tcPr>
          <w:p w14:paraId="6485123C" w14:textId="77777777" w:rsidR="00A244C8"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недопускане до паркинг зоните за срок до 1 /една/ година.</w:t>
            </w:r>
          </w:p>
        </w:tc>
        <w:tc>
          <w:tcPr>
            <w:tcW w:w="3009" w:type="dxa"/>
            <w:shd w:val="clear" w:color="auto" w:fill="auto"/>
            <w:tcMar>
              <w:top w:w="100" w:type="dxa"/>
              <w:left w:w="100" w:type="dxa"/>
              <w:bottom w:w="100" w:type="dxa"/>
              <w:right w:w="100" w:type="dxa"/>
            </w:tcMar>
          </w:tcPr>
          <w:p w14:paraId="6019859A" w14:textId="77777777" w:rsidR="00A244C8"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недопускане до паркинг зоните за срок до 1 /една/ година.</w:t>
            </w:r>
          </w:p>
        </w:tc>
      </w:tr>
      <w:tr w:rsidR="00A244C8" w14:paraId="12394B4E" w14:textId="77777777">
        <w:tc>
          <w:tcPr>
            <w:tcW w:w="3009" w:type="dxa"/>
            <w:shd w:val="clear" w:color="auto" w:fill="auto"/>
            <w:tcMar>
              <w:top w:w="100" w:type="dxa"/>
              <w:left w:w="100" w:type="dxa"/>
              <w:bottom w:w="100" w:type="dxa"/>
              <w:right w:w="100" w:type="dxa"/>
            </w:tcMar>
          </w:tcPr>
          <w:p w14:paraId="527B185F" w14:textId="77777777" w:rsidR="00A244C8" w:rsidRDefault="00000000">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Метод на плащане</w:t>
            </w:r>
          </w:p>
        </w:tc>
        <w:tc>
          <w:tcPr>
            <w:tcW w:w="3009" w:type="dxa"/>
            <w:shd w:val="clear" w:color="auto" w:fill="auto"/>
            <w:tcMar>
              <w:top w:w="100" w:type="dxa"/>
              <w:left w:w="100" w:type="dxa"/>
              <w:bottom w:w="100" w:type="dxa"/>
              <w:right w:w="100" w:type="dxa"/>
            </w:tcMar>
          </w:tcPr>
          <w:p w14:paraId="5762DD1C" w14:textId="77777777" w:rsidR="00A244C8" w:rsidRDefault="00000000">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чрез устройства за плащане монтирани на изходна бариера САМО с карта, чрез QR код</w:t>
            </w:r>
          </w:p>
        </w:tc>
        <w:tc>
          <w:tcPr>
            <w:tcW w:w="3009" w:type="dxa"/>
            <w:shd w:val="clear" w:color="auto" w:fill="auto"/>
            <w:tcMar>
              <w:top w:w="100" w:type="dxa"/>
              <w:left w:w="100" w:type="dxa"/>
              <w:bottom w:w="100" w:type="dxa"/>
              <w:right w:w="100" w:type="dxa"/>
            </w:tcMar>
          </w:tcPr>
          <w:p w14:paraId="06C96AE5" w14:textId="77777777" w:rsidR="00A244C8" w:rsidRDefault="00000000">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брой при охрана на ТЦ Фулмакс, 0890968020,</w:t>
            </w:r>
          </w:p>
          <w:p w14:paraId="78167FFF" w14:textId="77777777" w:rsidR="00A244C8" w:rsidRDefault="00000000">
            <w:pPr>
              <w:widowControl w:val="0"/>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До поставяне на бариери!!! След това се прилагат правилата за Зона 1 !!! </w:t>
            </w:r>
          </w:p>
        </w:tc>
      </w:tr>
      <w:tr w:rsidR="00A244C8" w14:paraId="601542D7" w14:textId="77777777">
        <w:tc>
          <w:tcPr>
            <w:tcW w:w="3009" w:type="dxa"/>
            <w:shd w:val="clear" w:color="auto" w:fill="auto"/>
            <w:tcMar>
              <w:top w:w="100" w:type="dxa"/>
              <w:left w:w="100" w:type="dxa"/>
              <w:bottom w:w="100" w:type="dxa"/>
              <w:right w:w="100" w:type="dxa"/>
            </w:tcMar>
          </w:tcPr>
          <w:p w14:paraId="3B0AB7F1" w14:textId="77777777" w:rsidR="00A244C8" w:rsidRDefault="00000000">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Задържане на МПС, съгл. глава 7 от настоящия правилник.</w:t>
            </w:r>
          </w:p>
        </w:tc>
        <w:tc>
          <w:tcPr>
            <w:tcW w:w="3009" w:type="dxa"/>
            <w:shd w:val="clear" w:color="auto" w:fill="auto"/>
            <w:tcMar>
              <w:top w:w="100" w:type="dxa"/>
              <w:left w:w="100" w:type="dxa"/>
              <w:bottom w:w="100" w:type="dxa"/>
              <w:right w:w="100" w:type="dxa"/>
            </w:tcMar>
          </w:tcPr>
          <w:p w14:paraId="253F72C4" w14:textId="77777777" w:rsidR="00A244C8" w:rsidRDefault="00000000">
            <w:pPr>
              <w:widowControl w:val="0"/>
              <w:pBdr>
                <w:top w:val="nil"/>
                <w:left w:val="nil"/>
                <w:bottom w:val="nil"/>
                <w:right w:val="nil"/>
                <w:between w:val="nil"/>
              </w:pBd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 заплащане на дължими такси и обезщетения.</w:t>
            </w:r>
          </w:p>
        </w:tc>
        <w:tc>
          <w:tcPr>
            <w:tcW w:w="3009" w:type="dxa"/>
            <w:shd w:val="clear" w:color="auto" w:fill="auto"/>
            <w:tcMar>
              <w:top w:w="100" w:type="dxa"/>
              <w:left w:w="100" w:type="dxa"/>
              <w:bottom w:w="100" w:type="dxa"/>
              <w:right w:w="100" w:type="dxa"/>
            </w:tcMar>
          </w:tcPr>
          <w:p w14:paraId="0E22975B" w14:textId="77777777" w:rsidR="00A244C8" w:rsidRDefault="00000000">
            <w:pPr>
              <w:widowControl w:val="0"/>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 заплащане на дължими такси и обезщетения.</w:t>
            </w:r>
          </w:p>
        </w:tc>
      </w:tr>
    </w:tbl>
    <w:p w14:paraId="2AB22892" w14:textId="77777777" w:rsidR="00A244C8" w:rsidRDefault="00A244C8">
      <w:pPr>
        <w:spacing w:line="240" w:lineRule="auto"/>
        <w:jc w:val="both"/>
        <w:rPr>
          <w:rFonts w:ascii="Times New Roman" w:eastAsia="Times New Roman" w:hAnsi="Times New Roman" w:cs="Times New Roman"/>
          <w:sz w:val="24"/>
          <w:szCs w:val="24"/>
        </w:rPr>
      </w:pPr>
    </w:p>
    <w:p w14:paraId="0FCB2330"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5.1. Ползвателят има право да използва паркинга на Фулмакс Център безплатно за период до 60 (шестдесет) минути, считано от момента на влизане в паркинга, като това право се предоставя само веднъж за всяко превозно средство за 24- часов период.</w:t>
      </w:r>
    </w:p>
    <w:p w14:paraId="7F119A1D"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5.2. За престой, надвишаващ 60 (шестдесет) минути, Ползвателят се задължава да заплати такса съгласно действащата тарифа, определена от Собственика, която е обявена на видно място на входа на паркинга и на официалния уебсайт на Фулмакс Център.</w:t>
      </w:r>
    </w:p>
    <w:p w14:paraId="615234C8"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5.3. Таксите за престой се заплащат чрез един от следните методи за плащане: паркинг автомат, мобилно приложение - QR код, каса на паркинга или друга система за безкасово плащане, предварително одобрена и внедрена от Собственика.</w:t>
      </w:r>
    </w:p>
    <w:p w14:paraId="29BFCC60"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5.4. Ползвателят е длъжен да осигури своевременно заплащане на дължимата сума за престоя над безплатния период, като неспазването на това задължение може да доведе до прилагане на мерки съгласно разпоредбите на този правилник.</w:t>
      </w:r>
    </w:p>
    <w:p w14:paraId="3E10520C"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5.5. Забранява се паркирането извън маркираните места на територията на паркинга, както и неспазването на указанията за движение и престой, посочени чрез пътна сигнализация или предоставени от упълномощени лица на управляващото дружество.</w:t>
      </w:r>
    </w:p>
    <w:p w14:paraId="132861AA"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5.6. При установяване на нарушения, включително неспазване на правилата за плащане или паркиране, Ползвателят дължи обезщетение, както е предвидено в приложимите разпоредби на този правилник и съответното законодателство.</w:t>
      </w:r>
    </w:p>
    <w:p w14:paraId="0F377F4B"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F1B0D20"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 Глава 4 – Правила за движение и паркиране</w:t>
      </w:r>
    </w:p>
    <w:p w14:paraId="2BD37D43"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B7937BF"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 Ползвателите на паркинга са длъжни да спазват ограниченията за скорост на територията на паркинга, които не могат да надвишават 10 км/ч, освен ако друго не е изрично указано чрез пътни знаци.</w:t>
      </w:r>
    </w:p>
    <w:p w14:paraId="245C945F"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 Забранява се движението на превозни средства, които не отговарят на техническите изисквания за безопасност съгласно приложимите разпоредби на Закона за движението по пътищата.</w:t>
      </w:r>
    </w:p>
    <w:p w14:paraId="0EB4CF44"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 Ползвателите са длъжни да паркират своите превозни средства единствено в специално обозначените и маркирани паркоместа, като се съобразяват с указанията за паркиране и пътната маркировка.</w:t>
      </w:r>
    </w:p>
    <w:p w14:paraId="49801382"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 Местата за паркиране, предназначени за хора с увреждания, могат да бъдат използвани само от лица, притежаващи валидни удостоверения или стикери, съгласно изискванията на Закона за движението по пътищата.</w:t>
      </w:r>
    </w:p>
    <w:p w14:paraId="517937B8"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6.5. Забранява се паркирането на превозни средства извън маркираните зони, включително върху площи, предназначени за аварийни проходи, входове и изходи на паркинга.</w:t>
      </w:r>
    </w:p>
    <w:p w14:paraId="325B715A"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6.6. Ползвателите на паркинга са длъжни да избягват маневри, които могат да създадат опасност за останалите участници в движението или да причинят щети на паркинга или други превозни средства.</w:t>
      </w:r>
    </w:p>
    <w:p w14:paraId="7918458F"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6.7. Забранява се престоят и паркирането на превозни средства на територията на паркинга в нарушение на ограниченията, указани с пътни знаци, маркировка или разпореждания на упълномощени лица.</w:t>
      </w:r>
    </w:p>
    <w:p w14:paraId="3331842C"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6.8. Ползвателите не могат да извършват ремонтни дейности, товаро-разтоварни операции или други подобни действия, които могат да затруднят движението или да създадат опасност за останалите участници.</w:t>
      </w:r>
    </w:p>
    <w:p w14:paraId="0DA86454"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6.9. На територията на паркинга не се допуска движението на превозни средства с ремаркета, каравани или автомобили с допустима максимална маса над 3,5 тона и/или с микробуси и камиони, освен ако не е изрично разрешено от Собственика.</w:t>
      </w:r>
    </w:p>
    <w:p w14:paraId="101DA3EA"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6.10. Ползвателите са длъжни да напускат паркинга в рамките на определения времеви период за престой, съгласно разпоредбите на този правилник и действащата тарифа за ползване.</w:t>
      </w:r>
    </w:p>
    <w:p w14:paraId="5C2600BA"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6.11. Собственикът си запазва правото да въвежда временни ограничения за движение и паркиране в случаи на ремонтни дейности, природни бедствия или други извънредни обстоятелства, като уведомява Ползвателите своевременно.</w:t>
      </w:r>
    </w:p>
    <w:p w14:paraId="38F6CCAB"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F168194"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 Глава 5 – Задължения на ползвателите</w:t>
      </w:r>
    </w:p>
    <w:p w14:paraId="4D75F337"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10066E9"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7.1. Ползвателят се задължава да спазва всички правила за движение, паркиране и престой, установени в настоящия правилник, както и разпоредбите на приложимото законодателство, включително Закона за движението по пътищата.</w:t>
      </w:r>
    </w:p>
    <w:p w14:paraId="4778E1FE"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7.2. Ползвателят е длъжен да паркира превозното средство само на обозначените и маркирани места, съобразявайки се с указанията за паркиране, пътната маркировка и знаците, разположени на територията на паркинга.</w:t>
      </w:r>
    </w:p>
    <w:p w14:paraId="0382B5F4"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7.3. Ползвателят се задължава да осигурява безопасността на своето превозно средство, съобразно указанията за движение и паркиране, както и да избягва действия, които могат </w:t>
      </w:r>
      <w:r>
        <w:rPr>
          <w:rFonts w:ascii="Times New Roman" w:eastAsia="Times New Roman" w:hAnsi="Times New Roman" w:cs="Times New Roman"/>
          <w:sz w:val="24"/>
          <w:szCs w:val="24"/>
        </w:rPr>
        <w:lastRenderedPageBreak/>
        <w:t>да създадат опасност за останалите участници в движението или да причинят щети на паркинга, други превозни средства или имущество.</w:t>
      </w:r>
    </w:p>
    <w:p w14:paraId="488AFB9A"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7.4. Ползвателят е длъжен да заплати дължимите такси за престой, надвишаващ безплатния период, в съответствие с обявените тарифи и условия, както и да използва предвидените методи за плащане.</w:t>
      </w:r>
    </w:p>
    <w:p w14:paraId="16E311FF"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7.5. Ползвателят се задължава да спазва ограниченията за скорост, посочени в правилника и обозначени на територията на паркинга, като максималната допустима скорост е 10 км/ч.</w:t>
      </w:r>
    </w:p>
    <w:p w14:paraId="20362F51"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7.6. Ползвателят е длъжен да се съобразява с разпорежданията на упълномощените лица, отговарящи за управлението и контрола на паркинга, включително указанията за безопасност, движение и паркиране.</w:t>
      </w:r>
    </w:p>
    <w:p w14:paraId="59C1FB6F"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7.7. Ползвателят носи отговорност за всякакви щети, причинени на паркинга, други превозни средства или имущество, вследствие на неправомерни действия или неспазване на правилата, установени в правилника.</w:t>
      </w:r>
    </w:p>
    <w:p w14:paraId="01D7B655"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7.8. Забранява се извършването на ремонтни дейности, товаро-разтоварни операции или други подобни действия на територията на паркинга, които могат да затруднят движението или да създадат опасност за останалите участници.</w:t>
      </w:r>
    </w:p>
    <w:p w14:paraId="4B7A88A9"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7.9. Ползвателят е длъжен да поддържа чистота на територията на паркинга и да изхвърля отпадъци единствено на определените за целта места.</w:t>
      </w:r>
    </w:p>
    <w:p w14:paraId="36D99490"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7.10. Ползвателят е задължен да напусне паркинга в рамките на определеното време за престой, като неспазването на това задължение може да доведе до допълнителни такси и прилагане на мерки съгласно разпоредбите на правилника.</w:t>
      </w:r>
    </w:p>
    <w:p w14:paraId="542528A2" w14:textId="77777777" w:rsidR="00A244C8" w:rsidRDefault="00A244C8">
      <w:pPr>
        <w:spacing w:line="240" w:lineRule="auto"/>
        <w:jc w:val="both"/>
        <w:rPr>
          <w:rFonts w:ascii="Times New Roman" w:eastAsia="Times New Roman" w:hAnsi="Times New Roman" w:cs="Times New Roman"/>
          <w:sz w:val="24"/>
          <w:szCs w:val="24"/>
        </w:rPr>
      </w:pPr>
    </w:p>
    <w:p w14:paraId="3094C444"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7.11. На територията на паркинга се забранява:</w:t>
      </w:r>
    </w:p>
    <w:p w14:paraId="563A3061"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 Използването на Паркинга за опасни, незаконни, неетични дейности или за просия;</w:t>
      </w:r>
    </w:p>
    <w:p w14:paraId="115EE49D"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 Използването на Паркинга с цел ремонт на моторни превозни средства, дейности по поддръжка на автомобилите или други подобни дейности;</w:t>
      </w:r>
    </w:p>
    <w:p w14:paraId="007519AE"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Организирането на каквито и да е политически или обществени срещи, стачки, представления или търговски дейности в Паркинга;</w:t>
      </w:r>
    </w:p>
    <w:p w14:paraId="2766D5FE"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Г)Организирането на къмпинги или пикници в Паркинга, спортни или други дейности в района;</w:t>
      </w:r>
    </w:p>
    <w:p w14:paraId="2F2C4A71"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 Разпространението на рекламни или други материали, без писменото разрешение на Дружеството, управляващо Паркинга;</w:t>
      </w:r>
    </w:p>
    <w:p w14:paraId="513095DF"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 Да не извършват нищо, което може да наруши обществения ред, да причини щети или неудобства, както на Паркинга, така и на неговите потребители;</w:t>
      </w:r>
    </w:p>
    <w:p w14:paraId="4FF272C6"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Ж) Оставянето без надзор животни или опасни вещества в превозните средства;</w:t>
      </w:r>
    </w:p>
    <w:p w14:paraId="232A0786"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 Оставянето на невръстни лица без надзор на Паркинга или в паркираните превозни средства;</w:t>
      </w:r>
    </w:p>
    <w:p w14:paraId="1E6F613F"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 Провеждането на  професионални фотосесии, без писменото съгласие на Дружеството, управляващо Паркинга;</w:t>
      </w:r>
    </w:p>
    <w:p w14:paraId="31F25EE4"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Й) Използването на клаксони;</w:t>
      </w:r>
    </w:p>
    <w:p w14:paraId="3A2F22BA"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 Паркирането на превозното средство с работещ двигател;</w:t>
      </w:r>
    </w:p>
    <w:p w14:paraId="3D540181"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 Замърсяването със запалими, опасни или органични вещества;</w:t>
      </w:r>
    </w:p>
    <w:p w14:paraId="5ACA73B9"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 Иницииране или участие в състезания в Паркинга, без съгласието на Дружеството, управляващо Паркинга;</w:t>
      </w:r>
    </w:p>
    <w:p w14:paraId="23C67373"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 Оставянето на лични вещи без надзор. Дружеството, управляващо Паркинга и Собственикът на ФУЛМАКС ЦЕНТЪР не охраняват автомобилите и личните вещи и не поемат отговорност за тяхното изчезване;</w:t>
      </w:r>
    </w:p>
    <w:p w14:paraId="0F47C431"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 Замърсяване на Паркинга;</w:t>
      </w:r>
    </w:p>
    <w:p w14:paraId="4F3E553B"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 Извършването на маневри, които могат да бъдат опасни за другите участници;</w:t>
      </w:r>
    </w:p>
    <w:p w14:paraId="25589293"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Р) Изпитването/ тестването на автомобили на Паркинга;</w:t>
      </w:r>
    </w:p>
    <w:p w14:paraId="51FBD895"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 Повреждането на Паркинга или неговите елементи;</w:t>
      </w:r>
    </w:p>
    <w:p w14:paraId="45B0BB66"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 Паркиране на повече от едно обозначено паркомясто;</w:t>
      </w:r>
    </w:p>
    <w:p w14:paraId="281207C8"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Паркирането за повече от 24 последователни часа, с изключение на абонаменти.</w:t>
      </w:r>
    </w:p>
    <w:p w14:paraId="56C14152"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 Поставянето на предмети, съоръжения и др., които затрудняват или възпрепятстват видимостта, преминаването, спирането, престоя и паркирането на МПС.</w:t>
      </w:r>
    </w:p>
    <w:p w14:paraId="4EF3D36F"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B0331B2"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 Глава 6 – Отговорност - такси и обезщетения</w:t>
      </w:r>
    </w:p>
    <w:p w14:paraId="44967AD7"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BF369A3"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8.1. Ползвателят носи отговорност за всички щети, причинени на паркинга, включително повреди на инфраструктурата, оборудването и други превозни средства, намиращи се на територията му, вследствие на действия или бездействия на Ползвателя или на трети лица, на които Ползвателят е разрешил достъп. </w:t>
      </w:r>
    </w:p>
    <w:p w14:paraId="242882C2"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8.2. В случай на неправилно паркиране, неспазване на маркировката, указанията за движение или други правила, установени в настоящия документ, Ползвателят дължи обезщетение за причинените вреди, както и такса/ обезщетение за нарушение, определена от Собственика, съгласно действащата тарифа. </w:t>
      </w:r>
    </w:p>
    <w:p w14:paraId="412D1F93"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8.3. За престой над 24 часа без предварително уведомление или договор за абонаментен престой, Ползвателят дължи обезщетение според утвърдената тарифа за паркиране, освен ако не е посочено друго в специални разпоредби.</w:t>
      </w:r>
    </w:p>
    <w:p w14:paraId="7B210EBC"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8.4. Собственикът си запазва правото да начисли допълнителни такси за административни разходи, свързани с обработка на нарушения, включително, но не само, за издаване на уведомления, блокиране или освобождаване на превозни средства.</w:t>
      </w:r>
    </w:p>
    <w:p w14:paraId="3E3F3550"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8.5. В случай на нанесени вреди на Ползвателя или неговото превозно средство на територията на паркинга, Собственикът не носи отговорност, освен ако не се установи, че вредите са причинени от умишлени действия или груба небрежност от страна на Собственика или негови служители.</w:t>
      </w:r>
    </w:p>
    <w:p w14:paraId="19ED1103"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8.6. Всички претенции за обезщетение, свързани с щети или загуби, следва да бъдат предявени писмено До дружеството собственик и/или Управляващото дружество на паркинга, незабавно и във всички случаи преди напускането му, като се предоставят доказателства за причинените вреди.</w:t>
      </w:r>
    </w:p>
    <w:p w14:paraId="36B2567D"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8.7. При възникване на спор относно размера или основанието на начислените такси и обезщетения, Страните се задължават да разрешат спора чрез преговори, а при липса на съгласие – по съдебен ред, съгласно приложимото законодателство.</w:t>
      </w:r>
    </w:p>
    <w:p w14:paraId="72ACCE4D"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A735875" w14:textId="77777777" w:rsidR="00A244C8" w:rsidRDefault="00A244C8">
      <w:pPr>
        <w:spacing w:line="240" w:lineRule="auto"/>
        <w:jc w:val="both"/>
        <w:rPr>
          <w:rFonts w:ascii="Times New Roman" w:eastAsia="Times New Roman" w:hAnsi="Times New Roman" w:cs="Times New Roman"/>
          <w:sz w:val="24"/>
          <w:szCs w:val="24"/>
        </w:rPr>
      </w:pPr>
    </w:p>
    <w:p w14:paraId="66155D57"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 Глава 7 – Заключване и/или задържане на превозното средство</w:t>
      </w:r>
    </w:p>
    <w:p w14:paraId="5CAAAE77"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AF3FF99"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9.1. Собственикът има право да прилага принудителни административни мерки, включително заключване на превозното средство чрез техническо средство тип "скоба" или неговото временно задържане, в случай на установени нарушения на правилата за паркиране, движение или заплащане на дължимите такси, съгласно разпоредбите на този правилник и приложимото законодателство.</w:t>
      </w:r>
    </w:p>
    <w:p w14:paraId="1DA1476F"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9.2. Заключването на превозното средство посредством техническо средство тип "скоба" се извършва само в случаите на неправилно паркиране, неспазване на маркировката или указанията за движение, както и при неплащане на дължимите такси за престой в паркинга.</w:t>
      </w:r>
    </w:p>
    <w:p w14:paraId="4F3E1F4D"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9.3. В случай на задържане на превозно средство, Собственикът е длъжен да информира Ползвателя за причините, условията и процедурите за освобождаване, включително за дължимите такси и обезщетения, съгласно действащата тарифа. </w:t>
      </w:r>
    </w:p>
    <w:p w14:paraId="1D43ACBC"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9.4. Ползвателят е длъжен да заплати всички дължими такси, обезщетения и разходи, свързани с прилагането на мерки за заключване или задържане, преди освобождаването на превозното средство. </w:t>
      </w:r>
    </w:p>
    <w:p w14:paraId="48466104"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9.5. При установяване на нарушения, които налагат преместване на превозното средство, Собственикът има право да организира транспортирането му чрез лицензирана фирма, до специално обозначен паркинг за съхранение, като разходите за транспортиране и съхранение са за сметка на Ползвателя.</w:t>
      </w:r>
    </w:p>
    <w:p w14:paraId="4F04C38C"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9.6. В случай на транспортиране, Собственикът уведомява Ползвателя за местонахождението на превозното средство и условията за неговото освобождаване, включително за дължимите такси за транспортиране и съхранение.</w:t>
      </w:r>
    </w:p>
    <w:p w14:paraId="04CEBDAF"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9.7. Ако Ползвателят не освободи задържаното или транспортираното превозно средство в срок от 30 дни, Собственикът има право да предприеме действия съгласно приложимото законодателство за покриване на разходите и обезщетенията, включително продажба на превозното средство на публичен търг.</w:t>
      </w:r>
    </w:p>
    <w:p w14:paraId="0A4FA4AA"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9.8. Всички мерки за заключване, задържане или транспортиране на превозни средства се прилагат в съответствие с разпоредбите на Закона за движението по пътищата и други приложими нормативни актове, като Собственикът гарантира спазването на законовите процедури и правата на Ползвателя.</w:t>
      </w:r>
    </w:p>
    <w:p w14:paraId="2C6CC92D"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46E9EC2"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 Глава 8 – Вреди, причинени на превозните средства</w:t>
      </w:r>
    </w:p>
    <w:p w14:paraId="02CD6966"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D511745"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10.1. Собственикът и управляващото дружество не носят отговорност за щети, липси или кражби на превозни средства, намиращи се на територията на паркинга, освен ако не бъде доказано, че са причинени вследствие на умишлени действия или груба небрежност от тяхна страна.</w:t>
      </w:r>
    </w:p>
    <w:p w14:paraId="4AF661CC"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10.2. Ползвателят носи отговорност за собственото си превозно средство, включително за всички лични вещи и товари, оставени в него, и е длъжен да предприеме необходимите мерки за тяхното обезопасяване.</w:t>
      </w:r>
    </w:p>
    <w:p w14:paraId="6912B4A3"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10.3. В случай на установени вреди на превозното средство, Ползвателят е длъжен да информира незабавно управляващото дружество и да предостави писмено уведомление, включващо описание на вредите и обстоятелствата на настъпването им, незабавно, преди напускане на паркинга, а в извънработно време на управата на центъра в срок до 24 часа.</w:t>
      </w:r>
    </w:p>
    <w:p w14:paraId="0DA8AFC7"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10.4. Собственикът и управляващото дружество си запазват правото да извършват проверка по всяка претенция, включително чрез преглед на записи от видеонаблюдение, ако такива са налични.</w:t>
      </w:r>
    </w:p>
    <w:p w14:paraId="1B6C219D"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10.7. Управляващото дружество и Собственикът не носят отговорност за вреди, причинени от природни бедствия, технически неизправности на превозното средство, действия на трети лица или други обстоятелства извън техния контрол.</w:t>
      </w:r>
    </w:p>
    <w:p w14:paraId="1E523FFB"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10.8. Ползвателят е длъжен да уведомява незабавно компетентните органи в случай на кражба или други престъпни действия, свързани с неговото превозно средство на територията на паркинга.</w:t>
      </w:r>
    </w:p>
    <w:p w14:paraId="546D3FA6"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10.9. В случаите на настъпили вреди, Ползвателят следва да съдейства на управляващото дружество и компетентните органи чрез предоставяне на информация и документи, необходими за разследването и уреждането на претенцията.</w:t>
      </w:r>
    </w:p>
    <w:p w14:paraId="7E2F975F"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2CF1013"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Лични данни</w:t>
      </w:r>
    </w:p>
    <w:p w14:paraId="5CA8666B"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36DF595"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11.1. Собственикът и управляващото дружество се задължават да обработват личните данни на физическите лица в съответствие с разпоредбите на Регламент (ЕС) 2016/679 </w:t>
      </w:r>
      <w:r>
        <w:rPr>
          <w:rFonts w:ascii="Times New Roman" w:eastAsia="Times New Roman" w:hAnsi="Times New Roman" w:cs="Times New Roman"/>
          <w:sz w:val="24"/>
          <w:szCs w:val="24"/>
        </w:rPr>
        <w:lastRenderedPageBreak/>
        <w:t>(Общ регламент относно защитата на данните, GDPR), Закона за защита на личните данни и приложимите нормативни актове на Република България.</w:t>
      </w:r>
    </w:p>
    <w:p w14:paraId="6C733662"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11.2. Видеонаблюдението на Паркинга се извършва с цел осъществяване на контрол за правилно пропускане, движение и паркиране на автомобилите и за спазване на настоящия Правилник от посетителите на търговския център.</w:t>
      </w:r>
    </w:p>
    <w:p w14:paraId="1AFA44F7"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11.3. Във връзка със създадения входно-изходен режим по отношение на Паркинга е осигурено видеонаблюдение от специален вид, което осигурява заснемане само в долната част на МПС, достатъчно за идентифициране на регистрационните номера на МПС за Зона 1.</w:t>
      </w:r>
    </w:p>
    <w:p w14:paraId="0E3478D9"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11.4. Посетителите на търговския център се уведомяват за използването на технически средства за видеонаблюдение и контрол на Паркинга, без да се уточнява тяхното местоположение, чрез поставени на видно място информационни табели.</w:t>
      </w:r>
    </w:p>
    <w:p w14:paraId="0E0CCA64"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11.5. С преминаването през автомобилните бариери и навлизането в Паркинга, Ползвателят предоставя изричното си съгласие Управляващото дружество да обработва регистрационния номер на управляваното от него моторно превозно средство, Ползвателят дава съгласие управляващото дружество да обработва личните му данни, включително данни за регистрационния номер на превозното средство, дата и час на влизане и излизане от паркинга, както и данни, получени чрез системата за видеонаблюдение за Зона 2, при спазване на принципите на законосъобразност, добросъвестност и прозрачност.</w:t>
      </w:r>
    </w:p>
    <w:p w14:paraId="1BBD2297"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11.6. Данните, събирани чрез средствата за видеонаблюдение, ще бъдат съхранявани от Управляващото дружество за срок от 6 (шест) календарни дни. Помещението, в което се съхраняват и обработват данни, получени от видеонаблюдението, е зона с ограничен достъп, като достъпът на външни лица е забранен. Управляващото дружество гарантира, че личните данни няма да бъдат предоставяни на трети лица, освен в случаите, предвидени в закон или с изричното съгласие на Ползвателя. След постигане на целите, за които се събират и обработват, данните от видеонаблюдението се унищожават физически чрез изтриване.</w:t>
      </w:r>
    </w:p>
    <w:p w14:paraId="41E4C08A"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11.7. Всяко физическо лице има право на достъп до отнасящите се за него лични данни, както и право да поиска същите да бъдат заличени, коригирани или обработвани ограничено, като исканията се отправят до Управляващото дружество на данните му за кореспонденция, посочени по-горе.</w:t>
      </w:r>
    </w:p>
    <w:p w14:paraId="7FBB451F"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E57B20B"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 Глава 9 КОНТАКТИ</w:t>
      </w:r>
    </w:p>
    <w:p w14:paraId="15562C89" w14:textId="77777777" w:rsidR="00A244C8" w:rsidRDefault="00A244C8">
      <w:pPr>
        <w:spacing w:line="240" w:lineRule="auto"/>
        <w:jc w:val="both"/>
        <w:rPr>
          <w:rFonts w:ascii="Times New Roman" w:eastAsia="Times New Roman" w:hAnsi="Times New Roman" w:cs="Times New Roman"/>
          <w:sz w:val="24"/>
          <w:szCs w:val="24"/>
        </w:rPr>
      </w:pPr>
    </w:p>
    <w:p w14:paraId="25F743C3"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12.1. При възникнали проблеми със системата за паркиране : телефон +359 890968020.</w:t>
      </w:r>
    </w:p>
    <w:p w14:paraId="19EF47F7"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12.1. За освобождаване на МПС : +359 890968020;</w:t>
      </w:r>
    </w:p>
    <w:p w14:paraId="0BA88415"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12.2. За спорове, относно начислени такси и/или обезщетения: +359 890968020, +359 899968006;</w:t>
      </w:r>
    </w:p>
    <w:p w14:paraId="5ADFD9B1" w14:textId="77777777" w:rsidR="00A244C8" w:rsidRDefault="00A244C8">
      <w:pPr>
        <w:spacing w:line="240" w:lineRule="auto"/>
        <w:jc w:val="both"/>
        <w:rPr>
          <w:rFonts w:ascii="Times New Roman" w:eastAsia="Times New Roman" w:hAnsi="Times New Roman" w:cs="Times New Roman"/>
          <w:sz w:val="24"/>
          <w:szCs w:val="24"/>
        </w:rPr>
      </w:pPr>
    </w:p>
    <w:p w14:paraId="58AF40C1"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 Глава 10 – Заключителни разпоредби</w:t>
      </w:r>
    </w:p>
    <w:p w14:paraId="565403B4"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01EF731"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13.1. Настоящият Правилник може да бъде изменян и допълван от Собственика по негова инициатива, при съобразяване с приложимото законодателство и при условие, че бъдат обявени чрез публикуване на информация на официалния уебсайт или чрез видимо поставяне на уведомление на входа на паркинга, най-малко 30 (тридесет) дни преди влизането им в сила.</w:t>
      </w:r>
    </w:p>
    <w:p w14:paraId="6EFDF4BB"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13.2. Всички изменения и допълнения на Правилника се считат за приети от Ползвателя с продължаване на използването на паркинга след датата на влизане в сила на </w:t>
      </w:r>
      <w:r>
        <w:rPr>
          <w:rFonts w:ascii="Times New Roman" w:eastAsia="Times New Roman" w:hAnsi="Times New Roman" w:cs="Times New Roman"/>
          <w:sz w:val="24"/>
          <w:szCs w:val="24"/>
        </w:rPr>
        <w:lastRenderedPageBreak/>
        <w:t>съответните изменения или допълнения, освен ако Ползвателят изрично заяви отказ от услугите на паркинга.</w:t>
      </w:r>
    </w:p>
    <w:p w14:paraId="1FA2935C"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13.3. В случай че превозно средство бъде паркирано на територията на паркинга за срок, надвишаващ 2 (два) дни, без да има предварително съгласие от Собственика, ще се счита за изоставено. Собственикът има право да предприеме действия по  премахване или съхранение на МПС за сметка на Ползвателя, включително чрез продажба на публичен търг за покриване на разходите съгласно приложимото законодателство.</w:t>
      </w:r>
    </w:p>
    <w:p w14:paraId="3AFBF9C7"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12.4. Правилата, установени в настоящия Правилник, са приложими и спрямо доставчиците, таксиметровите автомобили и всички други лица, които извършват дейности или предоставят услуги на територията на паркинга, като те са длъжни да спазват съответните разпоредби.</w:t>
      </w:r>
    </w:p>
    <w:p w14:paraId="6FAA1A76"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12.5. В случай на спор между Страните относно прилагането или тълкуването на настоящия Правилник, те следва да положат усилия за разрешаване на спора чрез преговори. Ако преговорите не доведат до съгласие, спорът се решава от компетентния съд в съответствие с действащото законодателство.</w:t>
      </w:r>
    </w:p>
    <w:p w14:paraId="6BC61288"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12.6. Настоящият Правилник влиза в сила от датата, посочена в Преамбюла, и остава в сила до неговата замяна или отмяна, извършена съгласно предвидените процедури.</w:t>
      </w:r>
    </w:p>
    <w:p w14:paraId="28C1DA60"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FE36F2A"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Дата: 03.12.2025 г. </w:t>
      </w:r>
    </w:p>
    <w:p w14:paraId="432C7360"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Гр. Варна</w:t>
      </w:r>
    </w:p>
    <w:p w14:paraId="1B5310E7"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CBC3E64"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 Собственикът:</w:t>
      </w:r>
    </w:p>
    <w:p w14:paraId="3CB25F51" w14:textId="77777777" w:rsidR="00A244C8" w:rsidRDefault="00000000">
      <w:pPr>
        <w:spacing w:line="240" w:lineRule="auto"/>
        <w:ind w:left="216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„ЕКСПРЕС ГАРАНЦИОН КОМЕРС” EООД</w:t>
      </w:r>
    </w:p>
    <w:p w14:paraId="21FF69DD" w14:textId="77777777" w:rsidR="00A244C8" w:rsidRDefault="00A244C8">
      <w:pPr>
        <w:spacing w:line="240" w:lineRule="auto"/>
        <w:jc w:val="both"/>
        <w:rPr>
          <w:rFonts w:ascii="Times New Roman" w:eastAsia="Times New Roman" w:hAnsi="Times New Roman" w:cs="Times New Roman"/>
          <w:sz w:val="24"/>
          <w:szCs w:val="24"/>
        </w:rPr>
      </w:pPr>
    </w:p>
    <w:p w14:paraId="5E8D090B" w14:textId="77777777" w:rsidR="00A244C8" w:rsidRDefault="00A244C8">
      <w:pPr>
        <w:spacing w:line="240" w:lineRule="auto"/>
        <w:jc w:val="both"/>
        <w:rPr>
          <w:rFonts w:ascii="Times New Roman" w:eastAsia="Times New Roman" w:hAnsi="Times New Roman" w:cs="Times New Roman"/>
          <w:sz w:val="24"/>
          <w:szCs w:val="24"/>
        </w:rPr>
      </w:pPr>
    </w:p>
    <w:p w14:paraId="63A0C8F4" w14:textId="77777777" w:rsidR="00A244C8" w:rsidRDefault="00A244C8">
      <w:pPr>
        <w:spacing w:line="240" w:lineRule="auto"/>
        <w:jc w:val="both"/>
        <w:rPr>
          <w:rFonts w:ascii="Times New Roman" w:eastAsia="Times New Roman" w:hAnsi="Times New Roman" w:cs="Times New Roman"/>
          <w:sz w:val="24"/>
          <w:szCs w:val="24"/>
        </w:rPr>
      </w:pPr>
    </w:p>
    <w:p w14:paraId="2A4A304E"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 Управляващо Паркинга дружество: </w:t>
      </w:r>
    </w:p>
    <w:p w14:paraId="7B2BD6E1" w14:textId="77777777" w:rsidR="00A244C8" w:rsidRDefault="00000000">
      <w:pPr>
        <w:spacing w:line="240" w:lineRule="auto"/>
        <w:ind w:left="288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“ФУЛМАКС ПАРКИНГ“ ЕООД</w:t>
      </w:r>
    </w:p>
    <w:p w14:paraId="5BDF7EEE" w14:textId="77777777" w:rsidR="00A244C8" w:rsidRDefault="00A244C8">
      <w:pPr>
        <w:spacing w:line="240" w:lineRule="auto"/>
        <w:jc w:val="both"/>
        <w:rPr>
          <w:rFonts w:ascii="Times New Roman" w:eastAsia="Times New Roman" w:hAnsi="Times New Roman" w:cs="Times New Roman"/>
          <w:sz w:val="24"/>
          <w:szCs w:val="24"/>
        </w:rPr>
      </w:pPr>
    </w:p>
    <w:p w14:paraId="281560C8" w14:textId="77777777" w:rsidR="00A244C8" w:rsidRDefault="0000000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sectPr w:rsidR="00A244C8">
      <w:pgSz w:w="11909" w:h="16834"/>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8A032DFD-921F-4924-85D0-9B6AE9D46530}"/>
  </w:font>
  <w:font w:name="Cambria">
    <w:panose1 w:val="02040503050406030204"/>
    <w:charset w:val="CC"/>
    <w:family w:val="roman"/>
    <w:pitch w:val="variable"/>
    <w:sig w:usb0="E00006FF" w:usb1="420024FF" w:usb2="02000000" w:usb3="00000000" w:csb0="0000019F" w:csb1="00000000"/>
    <w:embedRegular r:id="rId2" w:fontKey="{F64CFD9D-0C56-4F52-ADA1-841C7E2F03F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44C8"/>
    <w:rsid w:val="001C7BB1"/>
    <w:rsid w:val="00A244C8"/>
    <w:rsid w:val="00E553B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EB24D"/>
  <w15:docId w15:val="{D97D49FA-54DC-45F1-8C03-4AFDFE623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bg" w:eastAsia="bg-BG"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10</Pages>
  <Words>3960</Words>
  <Characters>22575</Characters>
  <Application>Microsoft Office Word</Application>
  <DocSecurity>0</DocSecurity>
  <Lines>188</Lines>
  <Paragraphs>52</Paragraphs>
  <ScaleCrop>false</ScaleCrop>
  <Company/>
  <LinksUpToDate>false</LinksUpToDate>
  <CharactersWithSpaces>26483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Fullmax Office</cp:lastModifiedBy>
  <cp:revision>2</cp:revision>
  <dcterms:created xsi:type="dcterms:W3CDTF">2026-01-14T07:58:00Z</dcterms:created>
  <dcterms:modified xsi:type="dcterms:W3CDTF">2026-01-14T07:58:00Z</dcterms:modified>
</cp:coreProperties>
</file>